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drawing>
          <wp:inline distT="0" distB="0" distL="0" distR="0">
            <wp:extent cx="2114550" cy="1057275"/>
            <wp:effectExtent l="0" t="0" r="0" b="0"/>
            <wp:docPr id="1" name="Picture 19846108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84610846" descr=""/>
                    <pic:cNvPicPr>
                      <a:picLocks noChangeAspect="1" noChangeArrowheads="1"/>
                    </pic:cNvPicPr>
                  </pic:nvPicPr>
                  <pic:blipFill>
                    <a:blip r:embed="rId2"/>
                    <a:stretch>
                      <a:fillRect/>
                    </a:stretch>
                  </pic:blipFill>
                  <pic:spPr bwMode="auto">
                    <a:xfrm>
                      <a:off x="0" y="0"/>
                      <a:ext cx="2114550" cy="1057275"/>
                    </a:xfrm>
                    <a:prstGeom prst="rect">
                      <a:avLst/>
                    </a:prstGeom>
                  </pic:spPr>
                </pic:pic>
              </a:graphicData>
            </a:graphic>
          </wp:inline>
        </w:drawing>
      </w:r>
    </w:p>
    <w:p>
      <w:pPr>
        <w:pStyle w:val="Normal"/>
        <w:rPr/>
      </w:pPr>
      <w:r>
        <w:rPr/>
        <w:t xml:space="preserve">         </w:t>
      </w:r>
    </w:p>
    <w:p>
      <w:pPr>
        <w:pStyle w:val="Normal"/>
        <w:rPr/>
      </w:pPr>
      <w:bookmarkStart w:id="0" w:name="__DdeLink__160_911597838"/>
      <w:bookmarkEnd w:id="0"/>
      <w:r>
        <w:rPr>
          <w:b/>
        </w:rPr>
        <w:t xml:space="preserve">OTWARTE ZAWODY STRZELECKIE </w:t>
      </w:r>
    </w:p>
    <w:p>
      <w:pPr>
        <w:pStyle w:val="Normal"/>
        <w:rPr/>
      </w:pPr>
      <w:r>
        <w:rPr/>
        <w:t>1. Organizator KŻR LOK im. Piotra Wysockiego w Warce</w:t>
      </w:r>
    </w:p>
    <w:p>
      <w:pPr>
        <w:pStyle w:val="Normal"/>
        <w:rPr/>
      </w:pPr>
      <w:r>
        <w:rPr/>
        <w:t>2. Wiek od 17 lat</w:t>
      </w:r>
    </w:p>
    <w:p>
      <w:pPr>
        <w:pStyle w:val="Normal"/>
        <w:rPr/>
      </w:pPr>
      <w:r>
        <w:rPr/>
        <w:t>3. Miejsce – ul. Nowy Zjazd 8 w Warce</w:t>
      </w:r>
    </w:p>
    <w:p>
      <w:pPr>
        <w:pStyle w:val="Normal"/>
        <w:rPr/>
      </w:pPr>
      <w:r>
        <w:rPr/>
        <w:t>4. Terminy – według kalendarza godz.9.00. Zapisy od 8:30 do 9:50</w:t>
      </w:r>
    </w:p>
    <w:p>
      <w:pPr>
        <w:pStyle w:val="Normal"/>
        <w:rPr/>
      </w:pPr>
      <w:r>
        <w:rPr/>
        <w:t xml:space="preserve">Organizator zastrzega możliwość zmiany regulaminu, oraz terminu zawodów. </w:t>
      </w:r>
    </w:p>
    <w:p>
      <w:pPr>
        <w:pStyle w:val="Normal"/>
        <w:rPr/>
      </w:pPr>
      <w:r>
        <w:rPr/>
        <w:t xml:space="preserve">5. Członkowie KŻR im Piotra Wysockiego w Warce - do okazania legitymacja członkowska. </w:t>
      </w:r>
    </w:p>
    <w:p>
      <w:pPr>
        <w:pStyle w:val="Normal"/>
        <w:rPr/>
      </w:pPr>
      <w:r>
        <w:rPr/>
        <w:t xml:space="preserve">Osoby niezrzeszone – do okazania dowód osobisty. </w:t>
      </w:r>
    </w:p>
    <w:p>
      <w:pPr>
        <w:pStyle w:val="Normal"/>
        <w:rPr/>
      </w:pPr>
      <w:r>
        <w:rPr/>
        <w:t xml:space="preserve">Osoby z własną bronią do wglądu książeczka broni. </w:t>
      </w:r>
    </w:p>
    <w:p>
      <w:pPr>
        <w:pStyle w:val="Normal"/>
        <w:rPr/>
      </w:pPr>
      <w:r>
        <w:rPr/>
        <w:t>Młodzież  nie zrzeszona legitymacja szkolna.</w:t>
      </w:r>
    </w:p>
    <w:p>
      <w:pPr>
        <w:pStyle w:val="Normal"/>
        <w:rPr/>
      </w:pPr>
      <w:r>
        <w:rPr/>
        <w:t>6. Konkurencje – PBz, PCz,KCz, , S ( strzelba bez klasyfikacji do pkt)</w:t>
      </w:r>
    </w:p>
    <w:p>
      <w:pPr>
        <w:pStyle w:val="Normal"/>
        <w:rPr/>
      </w:pPr>
      <w:r>
        <w:rPr/>
        <w:t>7. Czas na konkurencje: 15 min w KCz , PCz, PBz</w:t>
      </w:r>
    </w:p>
    <w:p>
      <w:pPr>
        <w:pStyle w:val="Normal"/>
        <w:rPr/>
      </w:pPr>
      <w:r>
        <w:rPr/>
        <w:t>8. Organizator zastrzega możliwość zmiany regulaminu, oraz terminu zawodów.</w:t>
      </w:r>
    </w:p>
    <w:p>
      <w:pPr>
        <w:pStyle w:val="Normal"/>
        <w:rPr/>
      </w:pPr>
      <w:r>
        <w:rPr/>
        <w:t>9. Wpisowe (KCZz, PCz, PBz)</w:t>
      </w:r>
    </w:p>
    <w:p>
      <w:pPr>
        <w:pStyle w:val="Normal"/>
        <w:rPr/>
      </w:pPr>
      <w:r>
        <w:rPr/>
        <w:t>A) Członkowie KŻR LOK im. Piotra Wysockiego w Warce, bron i amunicja klubowa – 70zł.</w:t>
      </w:r>
    </w:p>
    <w:p>
      <w:pPr>
        <w:pStyle w:val="Normal"/>
        <w:rPr/>
      </w:pPr>
      <w:r>
        <w:rPr/>
        <w:t>B) Niezrzeszeni bron i amunicja klubowa– 50 zł za konkurencję</w:t>
      </w:r>
    </w:p>
    <w:p>
      <w:pPr>
        <w:pStyle w:val="Normal"/>
        <w:rPr/>
      </w:pPr>
      <w:r>
        <w:rPr/>
        <w:t>C) Członkowie KŻR LOK im. Piotra Wysockiego w Warce, broń i amunicja własna – 10 zł +20 zł strzelba</w:t>
      </w:r>
    </w:p>
    <w:p>
      <w:pPr>
        <w:pStyle w:val="Normal"/>
        <w:rPr/>
      </w:pPr>
      <w:r>
        <w:rPr/>
        <w:t>D) Zawodnicy z innych klubów bron i amunicja własna – 50 zł za KCz i PCz</w:t>
      </w:r>
    </w:p>
    <w:p>
      <w:pPr>
        <w:pStyle w:val="Normal"/>
        <w:rPr/>
      </w:pPr>
      <w:r>
        <w:rPr/>
        <w:t>10. Bron, amunicja i lunety organizatora- karabiny AKM 7,62 x 39 „Jack” oraz Radom Sport 7,62X39. Pistolety centralnego zapłonu w kalibrze 9 mm.  Pistolety bocznego zapłonu.</w:t>
      </w:r>
    </w:p>
    <w:p>
      <w:pPr>
        <w:pStyle w:val="Normal"/>
        <w:rPr/>
      </w:pPr>
      <w:r>
        <w:rPr/>
        <w:t>11. Bron i amunicja własna – KCZ w kalibrze od 5,45 do 12mm. Mechaniczne otwarte przyrządy celownicze. PCz  w kal. od 6mm do 11,43mm. Mechaniczne otwarte przyrządy celownicze. Pistolet bocznego zapłonu w kalibrze 5,6 mm.</w:t>
      </w:r>
    </w:p>
    <w:p>
      <w:pPr>
        <w:pStyle w:val="Normal"/>
        <w:rPr/>
      </w:pPr>
      <w:r>
        <w:rPr/>
        <w:t>12. KCz- , postawa leżąc bez podpórki. Liczone 10 najlepszych przestrzelin z 13 strzałów. Z uwagi na różne kalibry przestrzeliny liczone jako 7,62mm. Tarcza popiersie 23P.</w:t>
      </w:r>
    </w:p>
    <w:p>
      <w:pPr>
        <w:pStyle w:val="Normal"/>
        <w:rPr/>
      </w:pPr>
      <w:r>
        <w:rPr/>
        <w:t xml:space="preserve">13. PCz– 13 szt. amunicji, odległość 25 m. Postawa stojąc , chwyt broni dowolny, tarcza 23P. Liczone 10 najlepszych przestrzelin z 13 strzałów. Z uwagi na różne kalibry przestrzeliny liczone jako 9 mm. </w:t>
      </w:r>
    </w:p>
    <w:p>
      <w:pPr>
        <w:pStyle w:val="Normal"/>
        <w:rPr/>
      </w:pPr>
      <w:r>
        <w:rPr/>
        <w:t xml:space="preserve">14. PBz– 13 szt. amunicji, odległość 25 m. Postawa stojąc , chwyt broni dowolny, tarcza 23P. Liczone 10 najlepszych przestrzelin z 13 strzałów. </w:t>
      </w:r>
    </w:p>
    <w:p>
      <w:pPr>
        <w:pStyle w:val="Normal"/>
        <w:rPr/>
      </w:pPr>
      <w:r>
        <w:rPr/>
        <w:t>15. Strzelba gładkolufowa – tylko dla członków KŻR im Piotra Wysockiego w Warce i osób z poza klubu z bronią własną. Wpisowe 20 zł członkowie KŻR, z poza klubu z bronią własną 20 zł. Amunicja klubowa , odległość 15 m, popery- krążki biatlonowe. 5 strzałów. Na komendę ładuj – zawodnik ładuje do magazynka strzelby 5 szt, przeładowanie. Na komendę start zawodnik oddaje 5 strzałów. Czas puls po 3 sek. za nietrafienie.</w:t>
      </w:r>
    </w:p>
    <w:p>
      <w:pPr>
        <w:pStyle w:val="Normal"/>
        <w:rPr/>
      </w:pPr>
      <w:r>
        <w:rPr/>
        <w:t>16. klasyfikacja</w:t>
      </w:r>
    </w:p>
    <w:p>
      <w:pPr>
        <w:pStyle w:val="Normal"/>
        <w:rPr/>
      </w:pPr>
      <w:bookmarkStart w:id="1" w:name="_GoBack"/>
      <w:bookmarkEnd w:id="1"/>
      <w:r>
        <w:rPr/>
        <w:t>Łączna suma pkt KCz,i PCz,PBz.</w:t>
      </w:r>
    </w:p>
    <w:p>
      <w:pPr>
        <w:pStyle w:val="Normal"/>
        <w:rPr/>
      </w:pPr>
      <w:r>
        <w:rPr/>
        <w:t>- kobiety</w:t>
      </w:r>
    </w:p>
    <w:p>
      <w:pPr>
        <w:pStyle w:val="Normal"/>
        <w:rPr/>
      </w:pPr>
      <w:r>
        <w:rPr/>
        <w:t>-mężczyźni</w:t>
      </w:r>
    </w:p>
    <w:p>
      <w:pPr>
        <w:pStyle w:val="Normal"/>
        <w:rPr/>
      </w:pPr>
      <w:r>
        <w:rPr/>
        <w:t>17.  Broń na strzelnicę wnosimy i wynosimy w futerałach i wyciągamy tylko na komendę prowadzącego strzelanie. Stanowiska sprzątamy i chowamy broń tylko po komendzie prowadzącego. Po zakończeniu strzelania do czasu schowania bron pozostaje na stanowisku ze wskaźnikiem pustej komory. Za naruszenie zasad bezpieczeństwa sędzia ma prawo upomnieć lub nadać czerwoną kartkę. Organizator wykona starania aby wszystkie stanowiska były wyposażone w lunety obserwacyjne jednak uprasza się , aby osoby w bronią własną miały tez własne lunety do obserwacji przestrzelin.</w:t>
      </w:r>
    </w:p>
    <w:p>
      <w:pPr>
        <w:pStyle w:val="Normal"/>
        <w:rPr/>
      </w:pPr>
      <w:r>
        <w:rPr/>
      </w:r>
    </w:p>
    <w:p>
      <w:pPr>
        <w:pStyle w:val="Normal"/>
        <w:rPr/>
      </w:pPr>
      <w:bookmarkStart w:id="2" w:name="_heading=h.gjdgxs"/>
      <w:bookmarkEnd w:id="2"/>
      <w:r>
        <w:rPr/>
        <w:t>Broń własna* - osoby połączone bezpośrednim pokrewieństwem (mąż - żona) współtworzące jedno gospodarstwo domowe.</w:t>
      </w:r>
    </w:p>
    <w:p>
      <w:pPr>
        <w:pStyle w:val="Normal"/>
        <w:rPr/>
      </w:pPr>
      <w:r>
        <w:rPr/>
      </w:r>
    </w:p>
    <w:p>
      <w:pPr>
        <w:pStyle w:val="Normal"/>
        <w:widowControl/>
        <w:bidi w:val="0"/>
        <w:spacing w:lineRule="auto" w:line="259" w:before="0" w:after="160"/>
        <w:jc w:val="left"/>
        <w:rPr/>
      </w:pPr>
      <w:r>
        <w:rPr/>
      </w:r>
    </w:p>
    <w:sectPr>
      <w:type w:val="nextPage"/>
      <w:pgSz w:w="11906" w:h="16838"/>
      <w:pgMar w:left="720" w:right="720" w:header="0" w:top="720" w:footer="0" w:bottom="720" w:gutter="0"/>
      <w:pgNumType w:start="1"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Georgia">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l-PL" w:eastAsia="pl-PL"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Calibri"/>
      <w:color w:val="00000A"/>
      <w:sz w:val="22"/>
      <w:szCs w:val="22"/>
      <w:lang w:val="pl-PL" w:eastAsia="pl-PL" w:bidi="ar-SA"/>
    </w:rPr>
  </w:style>
  <w:style w:type="paragraph" w:styleId="Nagwek1">
    <w:name w:val="Nagłówek 1"/>
    <w:basedOn w:val="Normal"/>
    <w:uiPriority w:val="9"/>
    <w:qFormat/>
    <w:pPr>
      <w:keepNext/>
      <w:keepLines/>
      <w:spacing w:before="480" w:after="120"/>
      <w:outlineLvl w:val="0"/>
    </w:pPr>
    <w:rPr>
      <w:b/>
      <w:sz w:val="48"/>
      <w:szCs w:val="48"/>
    </w:rPr>
  </w:style>
  <w:style w:type="paragraph" w:styleId="Nagwek2">
    <w:name w:val="Nagłówek 2"/>
    <w:basedOn w:val="Normal"/>
    <w:uiPriority w:val="9"/>
    <w:semiHidden/>
    <w:unhideWhenUsed/>
    <w:qFormat/>
    <w:pPr>
      <w:keepNext/>
      <w:keepLines/>
      <w:spacing w:before="360" w:after="80"/>
      <w:outlineLvl w:val="1"/>
    </w:pPr>
    <w:rPr>
      <w:b/>
      <w:sz w:val="36"/>
      <w:szCs w:val="36"/>
    </w:rPr>
  </w:style>
  <w:style w:type="paragraph" w:styleId="Nagwek3">
    <w:name w:val="Nagłówek 3"/>
    <w:basedOn w:val="Normal"/>
    <w:uiPriority w:val="9"/>
    <w:semiHidden/>
    <w:unhideWhenUsed/>
    <w:qFormat/>
    <w:pPr>
      <w:keepNext/>
      <w:keepLines/>
      <w:spacing w:before="280" w:after="80"/>
      <w:outlineLvl w:val="2"/>
    </w:pPr>
    <w:rPr>
      <w:b/>
      <w:sz w:val="28"/>
      <w:szCs w:val="28"/>
    </w:rPr>
  </w:style>
  <w:style w:type="paragraph" w:styleId="Nagwek4">
    <w:name w:val="Nagłówek 4"/>
    <w:basedOn w:val="Normal"/>
    <w:uiPriority w:val="9"/>
    <w:semiHidden/>
    <w:unhideWhenUsed/>
    <w:qFormat/>
    <w:pPr>
      <w:keepNext/>
      <w:keepLines/>
      <w:spacing w:before="240" w:after="40"/>
      <w:outlineLvl w:val="3"/>
    </w:pPr>
    <w:rPr>
      <w:b/>
      <w:sz w:val="24"/>
      <w:szCs w:val="24"/>
    </w:rPr>
  </w:style>
  <w:style w:type="paragraph" w:styleId="Nagwek5">
    <w:name w:val="Nagłówek 5"/>
    <w:basedOn w:val="Normal"/>
    <w:uiPriority w:val="9"/>
    <w:semiHidden/>
    <w:unhideWhenUsed/>
    <w:qFormat/>
    <w:pPr>
      <w:keepNext/>
      <w:keepLines/>
      <w:spacing w:before="220" w:after="40"/>
      <w:outlineLvl w:val="4"/>
    </w:pPr>
    <w:rPr>
      <w:b/>
    </w:rPr>
  </w:style>
  <w:style w:type="paragraph" w:styleId="Nagwek6">
    <w:name w:val="Nagłówek 6"/>
    <w:basedOn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6d4518"/>
    <w:rPr>
      <w:rFonts w:ascii="Tahoma" w:hAnsi="Tahoma" w:cs="Tahoma"/>
      <w:sz w:val="16"/>
      <w:szCs w:val="16"/>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ytuł"/>
    <w:basedOn w:val="Normal"/>
    <w:uiPriority w:val="10"/>
    <w:qFormat/>
    <w:pPr>
      <w:keepNext/>
      <w:keepLines/>
      <w:spacing w:before="480" w:after="120"/>
    </w:pPr>
    <w:rPr>
      <w:b/>
      <w:sz w:val="72"/>
      <w:szCs w:val="72"/>
    </w:rPr>
  </w:style>
  <w:style w:type="paragraph" w:styleId="Podtytu">
    <w:name w:val="Podtytuł"/>
    <w:basedOn w:val="Normal"/>
    <w:uiPriority w:val="11"/>
    <w:qFormat/>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TekstdymkaZnak"/>
    <w:uiPriority w:val="99"/>
    <w:semiHidden/>
    <w:unhideWhenUsed/>
    <w:qFormat/>
    <w:rsid w:val="006d4518"/>
    <w:pPr>
      <w:spacing w:lineRule="auto" w:line="240" w:before="0" w:after="0"/>
    </w:pPr>
    <w:rPr>
      <w:rFonts w:ascii="Tahoma" w:hAnsi="Tahoma" w:cs="Tahoma"/>
      <w:sz w:val="16"/>
      <w:szCs w:val="16"/>
    </w:rPr>
  </w:style>
  <w:style w:type="paragraph" w:styleId="Cytaty">
    <w:name w:val="Cytaty"/>
    <w:basedOn w:val="Normal"/>
    <w:qFormat/>
    <w:pPr/>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RnJ9U7aKFQu1/satiCBdZX1XzfQ==">AMUW2mXkQNOcZ8CJ105EpQIrPy6pupPZ4o/YKLdymAQ1+xP5nxZEocnuR5MOaNGrb1jLj+vmB0hEcSptabblK833SBCYoOMQJPGvQUvd3IrOVLwakm+XDzcRc9MDsCrJZ0rRAgO8jadH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LibreOffice/5.1.1.3$Windows_X86_64 LibreOffice_project/89f508ef3ecebd2cfb8e1def0f0ba9a803b88a6d</Application>
  <Pages>2</Pages>
  <Words>482</Words>
  <Characters>2624</Characters>
  <CharactersWithSpaces>3162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2022-09-13T08:10:00Z</dcterms:created>
  <dc:creator>R. Ch.</dc:creator>
  <dc:description/>
  <dc:language>pl-PL</dc:language>
  <cp:lastModifiedBy/>
  <cp:lastPrinted>2021-05-18T06:41:00Z</cp:lastPrinted>
  <dcterms:modified xsi:type="dcterms:W3CDTF">2022-10-05T20:47:54Z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